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E61B7" w14:textId="77777777" w:rsidR="00C454CC" w:rsidRDefault="00C454CC" w:rsidP="00C454CC">
      <w:pPr>
        <w:spacing w:before="100" w:beforeAutospacing="1" w:after="100" w:afterAutospacing="1" w:line="240" w:lineRule="auto"/>
        <w:outlineLvl w:val="3"/>
        <w:rPr>
          <w:rFonts w:ascii="Times New Roman" w:eastAsia="Times New Roman" w:hAnsi="Times New Roman" w:cs="Times New Roman"/>
          <w:b/>
          <w:bCs/>
          <w:color w:val="94194F"/>
          <w:kern w:val="0"/>
          <w:sz w:val="36"/>
          <w:szCs w:val="36"/>
          <w:lang w:eastAsia="de-AT"/>
          <w14:ligatures w14:val="none"/>
        </w:rPr>
      </w:pPr>
      <w:r w:rsidRPr="00C454CC">
        <w:rPr>
          <w:rFonts w:ascii="Times New Roman" w:eastAsia="Times New Roman" w:hAnsi="Times New Roman" w:cs="Times New Roman"/>
          <w:b/>
          <w:bCs/>
          <w:color w:val="94194F"/>
          <w:kern w:val="0"/>
          <w:sz w:val="36"/>
          <w:szCs w:val="36"/>
          <w:lang w:eastAsia="de-AT"/>
          <w14:ligatures w14:val="none"/>
        </w:rPr>
        <w:t>Feministische Theorie konsequent weitergedacht und praktisch umgesetzt</w:t>
      </w:r>
    </w:p>
    <w:p w14:paraId="67074E2D" w14:textId="4CF0AEFF" w:rsidR="00C454CC" w:rsidRPr="00C454CC" w:rsidRDefault="00C454CC" w:rsidP="00C454CC">
      <w:pPr>
        <w:spacing w:before="100" w:beforeAutospacing="1" w:after="100" w:afterAutospacing="1" w:line="240" w:lineRule="auto"/>
        <w:outlineLvl w:val="3"/>
        <w:rPr>
          <w:rFonts w:ascii="Times New Roman" w:eastAsia="Times New Roman" w:hAnsi="Times New Roman" w:cs="Times New Roman"/>
          <w:b/>
          <w:bCs/>
          <w:i/>
          <w:iCs/>
          <w:color w:val="94194F"/>
          <w:kern w:val="0"/>
          <w:sz w:val="32"/>
          <w:szCs w:val="32"/>
          <w:lang w:eastAsia="de-AT"/>
          <w14:ligatures w14:val="none"/>
        </w:rPr>
      </w:pPr>
      <w:r w:rsidRPr="00C454CC">
        <w:rPr>
          <w:rFonts w:ascii="Times New Roman" w:eastAsia="Times New Roman" w:hAnsi="Times New Roman" w:cs="Times New Roman"/>
          <w:b/>
          <w:bCs/>
          <w:i/>
          <w:iCs/>
          <w:color w:val="94194F"/>
          <w:kern w:val="0"/>
          <w:sz w:val="32"/>
          <w:szCs w:val="32"/>
          <w:lang w:eastAsia="de-AT"/>
          <w14:ligatures w14:val="none"/>
        </w:rPr>
        <w:t>Rezension von Gerlinde Mauerer</w:t>
      </w:r>
    </w:p>
    <w:p w14:paraId="5B4FDE8F" w14:textId="77777777" w:rsidR="00C454CC" w:rsidRDefault="00C454CC" w:rsidP="00C454CC">
      <w:pPr>
        <w:pStyle w:val="left"/>
        <w:jc w:val="both"/>
      </w:pPr>
      <w:r>
        <w:t>Bettina Zehetner verbindet in ihren weitreichenden Reflexionen verschiedene Ansätze feministischer Theoriebildung (Egalitätsanspruch, Differenzansatz, De-/Konstruktivismus) mit den Potenzialen ihrer Umsetzung in der psychosozialen Beratungspraxis. Sie zeigt, wie sich der Beratungskontext verändert, wenn auf ein „kollektives Frauen-Wir“ verzichtet werden muss: Dies bedeutet – auch je individuell erlebte – „Rückschläge“ und neue theoretische wie sozialpraktische Herausforderungen. Im Aufzeigen dieses dringend notwendigen Brückenschlags zwischen feministischer Theoriebildung und (psycho)sozialer Praxis liegt die Bedeutsamkeit der vorliegenden Arbeit: u.a. werden auch „schöne“ Begriffe wie „Authentizität“, „Selbstverwirklichung“ und „Selbstbestimmung“ als neoliberale Erfolgskriterien des ‚unternehmerischen Selbst’?“ in Frage gestellt (S. 246). Insbesondere der Schauplatz weiblicher Körper wird in Zehetners Arbeit als „Material“ für diese Selbstunternehmung und -inszenierung in historischer und feministischer Perspektive analysiert.</w:t>
      </w:r>
    </w:p>
    <w:p w14:paraId="221A0B16" w14:textId="77777777" w:rsidR="00C454CC" w:rsidRDefault="00C454CC" w:rsidP="00C454CC">
      <w:pPr>
        <w:pStyle w:val="left"/>
        <w:jc w:val="both"/>
      </w:pPr>
      <w:r>
        <w:t>Zehetner zeigt eindrücklich, dass mit der Aufgabe traditioneller geschlechtsspezifischer (Zu)Ordnungsmuster auch Zuschreibungen von Gesundheit und Krankheit ins Wanken geraten: Eindimensionale Bilder von Geschlechtlichkeit („schwache“ respektive „kranke Weiblichkeit“, „starke“ Männlichkeit) werden in ihrem krankmachenden und kränkenden Potenzial enttarnt.</w:t>
      </w:r>
    </w:p>
    <w:p w14:paraId="5C281D7D" w14:textId="77777777" w:rsidR="00C454CC" w:rsidRDefault="00C454CC" w:rsidP="00C454CC">
      <w:pPr>
        <w:pStyle w:val="left"/>
        <w:jc w:val="both"/>
      </w:pPr>
      <w:r>
        <w:t xml:space="preserve">Die Literaturliste Zehetners offenbart sich als Mekka auf dieser historischen wie intellektuellen Zeitreise! Was sich in flüchtiger Ausprägung als zwei Themen (feministische Theoriebildung und feministische frauenspezifische Beratungspraxis) erkennen lässt, wird bei Zehetner so konsequent zusammengedacht und reflektiert, dass kein Zurück zu altbewährten Zugehörigkeiten mehr denk- und erlebbar erscheint. Dies führt bei Zehetner keineswegs zu einer theoretischen Verlustanzeige: Sie gibt kreativen Gestaltungsspielräumen großen Raum, </w:t>
      </w:r>
      <w:proofErr w:type="spellStart"/>
      <w:r>
        <w:t>v.a</w:t>
      </w:r>
      <w:proofErr w:type="spellEnd"/>
      <w:r>
        <w:t xml:space="preserve"> in Bezug auf Judith Butler (Butler 1990, 2002, 2006).</w:t>
      </w:r>
    </w:p>
    <w:p w14:paraId="0A001DBA" w14:textId="77777777" w:rsidR="00C454CC" w:rsidRDefault="00C454CC" w:rsidP="00C454CC">
      <w:pPr>
        <w:pStyle w:val="left"/>
        <w:jc w:val="both"/>
      </w:pPr>
      <w:r>
        <w:t>In Bettina Zehetners Denkverbindung von (</w:t>
      </w:r>
      <w:proofErr w:type="spellStart"/>
      <w:r>
        <w:t>gender</w:t>
      </w:r>
      <w:proofErr w:type="spellEnd"/>
      <w:r>
        <w:t>)diskurstheoretischer Analyse mit sozialkritischen Perspektiven werden die Auswirkungen dominanter und prägender kultureller Symbole und bedeutender Praxen (u.a. in Bezugnahme auf Foucault) entschlüsselt und in Frage gestellt: Affirmative Selbstbehauptung und vernichtende Auflösung dichotomer Zuordnungsmuster (weiblich/ männlich, gesund/ krank) verunsichern nur dann, wenn Beratungspraxis gängige Stereotype „in Gang“ respektive in Schwung bringen und erhalten will. Dagegen spricht sich Zehetner in ihrer Arbeit vehement aus: Ein schmaler Grat zwischen (</w:t>
      </w:r>
      <w:proofErr w:type="spellStart"/>
      <w:r>
        <w:t>gender</w:t>
      </w:r>
      <w:proofErr w:type="spellEnd"/>
      <w:r>
        <w:t>)theoretischer De-/Stabilisierung im je individuellen Beratungskontext löst einen persönlichen und gesellschaftspolitischen Entwicklungsprozess aus: „(D)</w:t>
      </w:r>
      <w:proofErr w:type="spellStart"/>
      <w:r>
        <w:t>ie</w:t>
      </w:r>
      <w:proofErr w:type="spellEnd"/>
      <w:r>
        <w:t xml:space="preserve"> emanzipatorische Intention feministischer Beratung – und gesellschaftskritischer Sozialarbeit – (besteht) darin, Mut zur Eigenwilligkeit und zum Sich-Wehren gegen verletzende und diskriminierende Behandlung zu machen als Alternative zur Anpassung an bestehende, krankmachende Verhältnisse.“ (S. 219).</w:t>
      </w:r>
    </w:p>
    <w:p w14:paraId="41812FD4" w14:textId="77777777" w:rsidR="00C454CC" w:rsidRDefault="00C454CC" w:rsidP="00C454CC">
      <w:pPr>
        <w:pStyle w:val="left"/>
        <w:jc w:val="both"/>
      </w:pPr>
      <w:r>
        <w:t xml:space="preserve">Ihre philosophische Ausbildung und kritische Positionierung als feministische Beraterin führt Bettina Zehetner logisch schlüssig und in Bezugnahme auf Falldarstellungen aus der Beratungspraxis – u.a. zu Trennung und Scheidung – zusammen: Ausgehend vom Körper als Oberfläche von Zeichen bis zu inneren (Vor)„Einstellungen“ in patriarchaler </w:t>
      </w:r>
      <w:r>
        <w:lastRenderedPageBreak/>
        <w:t>Entwicklungslogik bleibt in ihrer profunden Analyse kein traditioneller Markstein auf dem anderen: In dieser konsequenten Aufgabe von geschlechterkonstanten Tradierungen liegt die Überzeugungskraft ihrer Arbeit. Bettina Zehetner liefert hiermit über „</w:t>
      </w:r>
      <w:proofErr w:type="spellStart"/>
      <w:r>
        <w:t>state</w:t>
      </w:r>
      <w:proofErr w:type="spellEnd"/>
      <w:r>
        <w:t xml:space="preserve"> of the </w:t>
      </w:r>
      <w:proofErr w:type="spellStart"/>
      <w:r>
        <w:t>art</w:t>
      </w:r>
      <w:proofErr w:type="spellEnd"/>
      <w:r>
        <w:t>“ in der feministische Theoriebildung hinaus ein wichtiges Grundlagenwerk für Beratungsarbeit, Psychotherapie und Medizin.</w:t>
      </w:r>
    </w:p>
    <w:p w14:paraId="6FB3938D" w14:textId="77777777" w:rsidR="00C454CC" w:rsidRDefault="00C454CC" w:rsidP="00C454CC">
      <w:pPr>
        <w:pStyle w:val="left"/>
        <w:jc w:val="both"/>
      </w:pPr>
    </w:p>
    <w:p w14:paraId="79B28901" w14:textId="77777777" w:rsidR="00C454CC" w:rsidRDefault="00C454CC" w:rsidP="00C454CC">
      <w:pPr>
        <w:pStyle w:val="left"/>
        <w:jc w:val="both"/>
      </w:pPr>
    </w:p>
    <w:p w14:paraId="445EC18B" w14:textId="77777777" w:rsidR="00C454CC" w:rsidRDefault="00C454CC" w:rsidP="00C454CC">
      <w:pPr>
        <w:pStyle w:val="left"/>
      </w:pPr>
      <w:r>
        <w:t xml:space="preserve">Bettina Zehetner: Krankheit und Geschlecht. Feministische Philosophie und psychosoziale Beratung, Turia + Kant: Wien/Berlin 2012, 317 Seiten, </w:t>
      </w:r>
      <w:hyperlink r:id="rId4" w:history="1">
        <w:r>
          <w:rPr>
            <w:rStyle w:val="Hyperlink"/>
          </w:rPr>
          <w:t>http://www.turia.at/titel/zehetner.html</w:t>
        </w:r>
      </w:hyperlink>
    </w:p>
    <w:p w14:paraId="0233BA68" w14:textId="77777777" w:rsidR="00C454CC" w:rsidRDefault="00C454CC" w:rsidP="00C454CC">
      <w:pPr>
        <w:pStyle w:val="left"/>
      </w:pPr>
      <w:r>
        <w:t xml:space="preserve">Siehe ergänzend auch den </w:t>
      </w:r>
      <w:hyperlink r:id="rId5" w:history="1">
        <w:r>
          <w:rPr>
            <w:rStyle w:val="Hyperlink"/>
          </w:rPr>
          <w:t xml:space="preserve">Vortragstext von Bettina Zehetner </w:t>
        </w:r>
      </w:hyperlink>
      <w:r>
        <w:t>anlässlich der F</w:t>
      </w:r>
      <w:hyperlink r:id="rId6" w:history="1">
        <w:r>
          <w:rPr>
            <w:rStyle w:val="Hyperlink"/>
          </w:rPr>
          <w:t>estveranstaltung FEMINISTISCHE STRATEGIEN. 35 + 1 + 1 Jahre Frauen*</w:t>
        </w:r>
      </w:hyperlink>
      <w:r>
        <w:t xml:space="preserve"> beraten Frauen* mit </w:t>
      </w:r>
      <w:hyperlink r:id="rId7" w:history="1">
        <w:r>
          <w:rPr>
            <w:rStyle w:val="Hyperlink"/>
          </w:rPr>
          <w:t>Christina Thürmer-Rohr</w:t>
        </w:r>
      </w:hyperlink>
      <w:r>
        <w:t xml:space="preserve"> am 16. Mai 2017.</w:t>
      </w:r>
    </w:p>
    <w:p w14:paraId="018CD145" w14:textId="77777777" w:rsidR="009D5F7A" w:rsidRDefault="009D5F7A" w:rsidP="00C454CC">
      <w:pPr>
        <w:jc w:val="both"/>
      </w:pPr>
    </w:p>
    <w:sectPr w:rsidR="009D5F7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4CC"/>
    <w:rsid w:val="00554B26"/>
    <w:rsid w:val="009D5F7A"/>
    <w:rsid w:val="00C454CC"/>
    <w:rsid w:val="00C7470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BDD6E"/>
  <w15:chartTrackingRefBased/>
  <w15:docId w15:val="{7895608D-ACDC-419C-B4BC-82CAB12E8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454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454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454C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454C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454C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454C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454C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454C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454C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54C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454C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454C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454C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454C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454C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454C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454C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454CC"/>
    <w:rPr>
      <w:rFonts w:eastAsiaTheme="majorEastAsia" w:cstheme="majorBidi"/>
      <w:color w:val="272727" w:themeColor="text1" w:themeTint="D8"/>
    </w:rPr>
  </w:style>
  <w:style w:type="paragraph" w:styleId="Titel">
    <w:name w:val="Title"/>
    <w:basedOn w:val="Standard"/>
    <w:next w:val="Standard"/>
    <w:link w:val="TitelZchn"/>
    <w:uiPriority w:val="10"/>
    <w:qFormat/>
    <w:rsid w:val="00C454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454C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454C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454C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454C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454CC"/>
    <w:rPr>
      <w:i/>
      <w:iCs/>
      <w:color w:val="404040" w:themeColor="text1" w:themeTint="BF"/>
    </w:rPr>
  </w:style>
  <w:style w:type="paragraph" w:styleId="Listenabsatz">
    <w:name w:val="List Paragraph"/>
    <w:basedOn w:val="Standard"/>
    <w:uiPriority w:val="34"/>
    <w:qFormat/>
    <w:rsid w:val="00C454CC"/>
    <w:pPr>
      <w:ind w:left="720"/>
      <w:contextualSpacing/>
    </w:pPr>
  </w:style>
  <w:style w:type="character" w:styleId="IntensiveHervorhebung">
    <w:name w:val="Intense Emphasis"/>
    <w:basedOn w:val="Absatz-Standardschriftart"/>
    <w:uiPriority w:val="21"/>
    <w:qFormat/>
    <w:rsid w:val="00C454CC"/>
    <w:rPr>
      <w:i/>
      <w:iCs/>
      <w:color w:val="0F4761" w:themeColor="accent1" w:themeShade="BF"/>
    </w:rPr>
  </w:style>
  <w:style w:type="paragraph" w:styleId="IntensivesZitat">
    <w:name w:val="Intense Quote"/>
    <w:basedOn w:val="Standard"/>
    <w:next w:val="Standard"/>
    <w:link w:val="IntensivesZitatZchn"/>
    <w:uiPriority w:val="30"/>
    <w:qFormat/>
    <w:rsid w:val="00C454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454CC"/>
    <w:rPr>
      <w:i/>
      <w:iCs/>
      <w:color w:val="0F4761" w:themeColor="accent1" w:themeShade="BF"/>
    </w:rPr>
  </w:style>
  <w:style w:type="character" w:styleId="IntensiverVerweis">
    <w:name w:val="Intense Reference"/>
    <w:basedOn w:val="Absatz-Standardschriftart"/>
    <w:uiPriority w:val="32"/>
    <w:qFormat/>
    <w:rsid w:val="00C454CC"/>
    <w:rPr>
      <w:b/>
      <w:bCs/>
      <w:smallCaps/>
      <w:color w:val="0F4761" w:themeColor="accent1" w:themeShade="BF"/>
      <w:spacing w:val="5"/>
    </w:rPr>
  </w:style>
  <w:style w:type="paragraph" w:customStyle="1" w:styleId="left">
    <w:name w:val="left"/>
    <w:basedOn w:val="Standard"/>
    <w:rsid w:val="00C454CC"/>
    <w:pPr>
      <w:spacing w:before="100" w:beforeAutospacing="1" w:after="100" w:afterAutospacing="1" w:line="240" w:lineRule="auto"/>
    </w:pPr>
    <w:rPr>
      <w:rFonts w:ascii="Times New Roman" w:eastAsia="Times New Roman" w:hAnsi="Times New Roman" w:cs="Times New Roman"/>
      <w:kern w:val="0"/>
      <w:lang w:eastAsia="de-AT"/>
      <w14:ligatures w14:val="none"/>
    </w:rPr>
  </w:style>
  <w:style w:type="character" w:styleId="Hyperlink">
    <w:name w:val="Hyperlink"/>
    <w:basedOn w:val="Absatz-Standardschriftart"/>
    <w:uiPriority w:val="99"/>
    <w:semiHidden/>
    <w:unhideWhenUsed/>
    <w:rsid w:val="00C45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rauenberatenfrauen.at/download/ThuermerRohr_Festvortrag_FbF_Fremdheit_2017.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rauenberatenfrauen.at/rezensionen.html" TargetMode="External"/><Relationship Id="rId5" Type="http://schemas.openxmlformats.org/officeDocument/2006/relationships/hyperlink" Target="http://www.frauenberatenfrauen.at/download/Zehetner_Festvortrag_FbF_FeministischeBeratung_Freiheit_2017.pdf" TargetMode="External"/><Relationship Id="rId4" Type="http://schemas.openxmlformats.org/officeDocument/2006/relationships/hyperlink" Target="http://www.turia.at/titel/zehetner.html" TargetMode="Externa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3998</Characters>
  <Application>Microsoft Office Word</Application>
  <DocSecurity>0</DocSecurity>
  <Lines>33</Lines>
  <Paragraphs>9</Paragraphs>
  <ScaleCrop>false</ScaleCrop>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PC02</dc:creator>
  <cp:keywords/>
  <dc:description/>
  <cp:lastModifiedBy>PC02</cp:lastModifiedBy>
  <cp:revision>1</cp:revision>
  <dcterms:created xsi:type="dcterms:W3CDTF">2026-09-14T14:28:00Z</dcterms:created>
  <dcterms:modified xsi:type="dcterms:W3CDTF">2026-09-14T14:30:00Z</dcterms:modified>
</cp:coreProperties>
</file>